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D7" w:rsidRDefault="002E5AD7">
      <w:bookmarkStart w:id="0" w:name="_GoBack"/>
      <w:bookmarkEnd w:id="0"/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612E09" w:rsidRPr="00612E09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održive energetske politike te suzbijanje posljedica klimatskih promjena i prilagodbe tim promjenama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</w:t>
            </w:r>
            <w:r w:rsidR="00AE5001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sredstava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voditelja/ice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79109A" w:rsidRPr="00E3243F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FF66FB" w:rsidRDefault="00FF66FB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612E0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15</w:t>
            </w:r>
          </w:p>
          <w:p w:rsidR="00DD497D" w:rsidRPr="00FF66FB" w:rsidRDefault="00DD497D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612E09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612E09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3219">
              <w:rPr>
                <w:rFonts w:ascii="Tahoma" w:hAnsi="Tahoma" w:cs="Tahoma"/>
                <w:sz w:val="18"/>
                <w:szCs w:val="18"/>
              </w:rPr>
              <w:t>unapređenje energetske učinkovitosti i uštede energije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612E09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612E09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321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širenje svijesti o primjeni mjera energetske učinkovitosti korištenjem obnovljivih izvora energije i ekoloških goriva;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612E09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60A49" w:rsidRDefault="00612E09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07321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širenje svijesti o potrebi suzbijanja klimatskih promjena i smanjenja emisije stakleničkih plinova;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612E09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3A79F0" w:rsidRDefault="00612E09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087"/>
      <w:gridCol w:w="121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612E09" w:rsidRPr="00465899">
      <w:rPr>
        <w:rFonts w:ascii="Times New Roman" w:eastAsia="Arial Unicode MS" w:hAnsi="Times New Roman"/>
        <w:sz w:val="20"/>
        <w:szCs w:val="20"/>
      </w:rPr>
      <w:t xml:space="preserve">održive energetske politike te suzbijanje posljedica klimatskih promjena i prilagodbe tim promjenama </w:t>
    </w:r>
    <w:r w:rsidR="00784EE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784EEF" w:rsidRPr="00BB452C">
      <w:rPr>
        <w:rFonts w:ascii="Times New Roman" w:eastAsia="Arial Unicode MS" w:hAnsi="Times New Roman"/>
        <w:sz w:val="20"/>
        <w:szCs w:val="20"/>
      </w:rPr>
      <w:t>Proračuna Grada Zagreba za 201</w:t>
    </w:r>
    <w:r w:rsidR="009D3087">
      <w:rPr>
        <w:rFonts w:ascii="Times New Roman" w:eastAsia="Arial Unicode MS" w:hAnsi="Times New Roman"/>
        <w:sz w:val="20"/>
        <w:szCs w:val="20"/>
      </w:rPr>
      <w:t>9</w:t>
    </w:r>
    <w:r w:rsidR="00784EEF" w:rsidRPr="00BB452C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2E09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E5001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048C-B660-4314-8B76-9A4E81DD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893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Vibor Katić</cp:lastModifiedBy>
  <cp:revision>3</cp:revision>
  <cp:lastPrinted>2019-02-26T09:07:00Z</cp:lastPrinted>
  <dcterms:created xsi:type="dcterms:W3CDTF">2019-02-14T14:50:00Z</dcterms:created>
  <dcterms:modified xsi:type="dcterms:W3CDTF">2019-02-26T09:15:00Z</dcterms:modified>
</cp:coreProperties>
</file>